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9F" w:rsidRDefault="005F443F">
      <w:r>
        <w:rPr>
          <w:noProof/>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-314325</wp:posOffset>
            </wp:positionV>
            <wp:extent cx="1306195" cy="1304925"/>
            <wp:effectExtent l="0" t="0" r="8255" b="9525"/>
            <wp:wrapThrough wrapText="bothSides">
              <wp:wrapPolygon edited="0">
                <wp:start x="0" y="0"/>
                <wp:lineTo x="0" y="21442"/>
                <wp:lineTo x="21421" y="21442"/>
                <wp:lineTo x="214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6195" cy="1304925"/>
                    </a:xfrm>
                    <a:prstGeom prst="rect">
                      <a:avLst/>
                    </a:prstGeom>
                  </pic:spPr>
                </pic:pic>
              </a:graphicData>
            </a:graphic>
          </wp:anchor>
        </w:drawing>
      </w:r>
    </w:p>
    <w:p w:rsidR="004E129F" w:rsidRDefault="004E129F"/>
    <w:p w:rsidR="004E129F" w:rsidRDefault="004E129F"/>
    <w:p w:rsidR="004E129F" w:rsidRDefault="004E129F"/>
    <w:p w:rsidR="0018547C" w:rsidRPr="0018547C" w:rsidRDefault="004E129F" w:rsidP="0018547C">
      <w:pPr>
        <w:pStyle w:val="Heading2"/>
        <w:spacing w:before="0" w:line="240" w:lineRule="auto"/>
        <w:jc w:val="center"/>
        <w:rPr>
          <w:sz w:val="32"/>
          <w:szCs w:val="32"/>
        </w:rPr>
      </w:pPr>
      <w:r w:rsidRPr="004E129F">
        <w:rPr>
          <w:sz w:val="32"/>
          <w:szCs w:val="32"/>
        </w:rPr>
        <w:t>National University</w:t>
      </w:r>
    </w:p>
    <w:p w:rsidR="0018547C" w:rsidRDefault="0018547C" w:rsidP="0018547C">
      <w:pPr>
        <w:pStyle w:val="Subtitle"/>
        <w:spacing w:after="0" w:line="240" w:lineRule="auto"/>
        <w:jc w:val="center"/>
        <w:rPr>
          <w:i w:val="0"/>
          <w:sz w:val="32"/>
          <w:szCs w:val="32"/>
        </w:rPr>
      </w:pPr>
      <w:r>
        <w:rPr>
          <w:i w:val="0"/>
          <w:sz w:val="32"/>
          <w:szCs w:val="32"/>
        </w:rPr>
        <w:t>College of Letters and Sciences</w:t>
      </w:r>
    </w:p>
    <w:p w:rsidR="004E129F" w:rsidRPr="004E129F" w:rsidRDefault="004E129F" w:rsidP="0018547C">
      <w:pPr>
        <w:pStyle w:val="Subtitle"/>
        <w:spacing w:after="0" w:line="240" w:lineRule="auto"/>
        <w:jc w:val="center"/>
        <w:rPr>
          <w:i w:val="0"/>
          <w:sz w:val="32"/>
          <w:szCs w:val="32"/>
        </w:rPr>
      </w:pPr>
      <w:r w:rsidRPr="004E129F">
        <w:rPr>
          <w:i w:val="0"/>
          <w:sz w:val="32"/>
          <w:szCs w:val="32"/>
        </w:rPr>
        <w:t>Unde</w:t>
      </w:r>
      <w:r w:rsidR="007104F7">
        <w:rPr>
          <w:i w:val="0"/>
          <w:sz w:val="32"/>
          <w:szCs w:val="32"/>
        </w:rPr>
        <w:t>rgraduate Research Opportunity</w:t>
      </w:r>
      <w:r w:rsidRPr="004E129F">
        <w:rPr>
          <w:i w:val="0"/>
          <w:sz w:val="32"/>
          <w:szCs w:val="32"/>
        </w:rPr>
        <w:t xml:space="preserve"> Procedures</w:t>
      </w:r>
    </w:p>
    <w:p w:rsidR="004E129F" w:rsidRDefault="004E129F" w:rsidP="004E129F">
      <w:pPr>
        <w:spacing w:line="240" w:lineRule="auto"/>
        <w:jc w:val="center"/>
        <w:rPr>
          <w:b/>
          <w:sz w:val="32"/>
          <w:szCs w:val="32"/>
        </w:rPr>
      </w:pPr>
    </w:p>
    <w:p w:rsidR="00D43819" w:rsidRDefault="00D43819" w:rsidP="00D43819">
      <w:pPr>
        <w:spacing w:line="240" w:lineRule="auto"/>
        <w:ind w:left="720"/>
        <w:rPr>
          <w:rFonts w:ascii="Georgia" w:hAnsi="Georgia"/>
          <w:sz w:val="24"/>
          <w:szCs w:val="24"/>
        </w:rPr>
      </w:pPr>
      <w:r w:rsidRPr="00585BC3">
        <w:rPr>
          <w:rFonts w:ascii="Georgia" w:hAnsi="Georgia"/>
          <w:sz w:val="24"/>
          <w:szCs w:val="24"/>
        </w:rPr>
        <w:t>The student will assist with current projects examining the transformative effects of brain-coupling a</w:t>
      </w:r>
      <w:r w:rsidR="00A6238E" w:rsidRPr="00585BC3">
        <w:rPr>
          <w:rFonts w:ascii="Georgia" w:hAnsi="Georgia"/>
          <w:sz w:val="24"/>
          <w:szCs w:val="24"/>
        </w:rPr>
        <w:t xml:space="preserve">nd intersubjective story elaborations </w:t>
      </w:r>
      <w:r w:rsidRPr="00585BC3">
        <w:rPr>
          <w:rFonts w:ascii="Georgia" w:hAnsi="Georgia"/>
          <w:sz w:val="24"/>
          <w:szCs w:val="24"/>
        </w:rPr>
        <w:t xml:space="preserve">on </w:t>
      </w:r>
      <w:r w:rsidR="00A6238E" w:rsidRPr="00585BC3">
        <w:rPr>
          <w:rFonts w:ascii="Georgia" w:hAnsi="Georgia"/>
          <w:sz w:val="24"/>
          <w:szCs w:val="24"/>
        </w:rPr>
        <w:t>traumatic intrusive r</w:t>
      </w:r>
      <w:r w:rsidRPr="00585BC3">
        <w:rPr>
          <w:rFonts w:ascii="Georgia" w:hAnsi="Georgia"/>
          <w:sz w:val="24"/>
          <w:szCs w:val="24"/>
        </w:rPr>
        <w:t xml:space="preserve">ecollection of trauma.  </w:t>
      </w:r>
      <w:r w:rsidR="005E0344" w:rsidRPr="00585BC3">
        <w:rPr>
          <w:rFonts w:ascii="Georgia" w:hAnsi="Georgia"/>
          <w:sz w:val="24"/>
          <w:szCs w:val="24"/>
        </w:rPr>
        <w:t xml:space="preserve">The study integrates multiple domains of </w:t>
      </w:r>
      <w:r w:rsidR="00B34135">
        <w:rPr>
          <w:rFonts w:ascii="Georgia" w:hAnsi="Georgia"/>
          <w:sz w:val="24"/>
          <w:szCs w:val="24"/>
        </w:rPr>
        <w:t xml:space="preserve">psychology, including </w:t>
      </w:r>
      <w:r w:rsidR="005E0344" w:rsidRPr="00585BC3">
        <w:rPr>
          <w:rFonts w:ascii="Georgia" w:hAnsi="Georgia"/>
          <w:sz w:val="24"/>
          <w:szCs w:val="24"/>
        </w:rPr>
        <w:t>neuropsychology</w:t>
      </w:r>
      <w:proofErr w:type="gramStart"/>
      <w:r w:rsidR="00B34135">
        <w:rPr>
          <w:rFonts w:ascii="Georgia" w:hAnsi="Georgia"/>
          <w:sz w:val="24"/>
          <w:szCs w:val="24"/>
        </w:rPr>
        <w:t xml:space="preserve">, </w:t>
      </w:r>
      <w:r w:rsidR="005E0344" w:rsidRPr="00585BC3">
        <w:rPr>
          <w:rFonts w:ascii="Georgia" w:hAnsi="Georgia"/>
          <w:sz w:val="24"/>
          <w:szCs w:val="24"/>
        </w:rPr>
        <w:t xml:space="preserve"> Intersubjective</w:t>
      </w:r>
      <w:proofErr w:type="gramEnd"/>
      <w:r w:rsidR="005E0344" w:rsidRPr="00585BC3">
        <w:rPr>
          <w:rFonts w:ascii="Georgia" w:hAnsi="Georgia"/>
          <w:sz w:val="24"/>
          <w:szCs w:val="24"/>
        </w:rPr>
        <w:t xml:space="preserve"> Psychoanalysis and  Gestalt psychotherapy.  </w:t>
      </w:r>
      <w:r w:rsidR="00711413">
        <w:rPr>
          <w:rFonts w:ascii="Georgia" w:hAnsi="Georgia"/>
          <w:sz w:val="24"/>
          <w:szCs w:val="24"/>
        </w:rPr>
        <w:t xml:space="preserve">The project entails </w:t>
      </w:r>
      <w:proofErr w:type="gramStart"/>
      <w:r w:rsidR="00711413">
        <w:rPr>
          <w:rFonts w:ascii="Georgia" w:hAnsi="Georgia"/>
          <w:sz w:val="24"/>
          <w:szCs w:val="24"/>
        </w:rPr>
        <w:t xml:space="preserve">a </w:t>
      </w:r>
      <w:r w:rsidR="00B34135">
        <w:rPr>
          <w:rFonts w:ascii="Georgia" w:hAnsi="Georgia"/>
          <w:sz w:val="24"/>
          <w:szCs w:val="24"/>
        </w:rPr>
        <w:t xml:space="preserve"> </w:t>
      </w:r>
      <w:r w:rsidRPr="00585BC3">
        <w:rPr>
          <w:rFonts w:ascii="Georgia" w:hAnsi="Georgia"/>
          <w:sz w:val="24"/>
          <w:szCs w:val="24"/>
        </w:rPr>
        <w:t>phen</w:t>
      </w:r>
      <w:r w:rsidR="00711413">
        <w:rPr>
          <w:rFonts w:ascii="Georgia" w:hAnsi="Georgia"/>
          <w:sz w:val="24"/>
          <w:szCs w:val="24"/>
        </w:rPr>
        <w:t>omenological</w:t>
      </w:r>
      <w:proofErr w:type="gramEnd"/>
      <w:r w:rsidR="00711413">
        <w:rPr>
          <w:rFonts w:ascii="Georgia" w:hAnsi="Georgia"/>
          <w:sz w:val="24"/>
          <w:szCs w:val="24"/>
        </w:rPr>
        <w:t xml:space="preserve"> research focus exploring </w:t>
      </w:r>
      <w:r w:rsidR="00D77F5E" w:rsidRPr="00585BC3">
        <w:rPr>
          <w:rFonts w:ascii="Georgia" w:hAnsi="Georgia"/>
          <w:sz w:val="24"/>
          <w:szCs w:val="24"/>
        </w:rPr>
        <w:t xml:space="preserve"> intersubjective empathically attun</w:t>
      </w:r>
      <w:r w:rsidR="00A863D9" w:rsidRPr="00585BC3">
        <w:rPr>
          <w:rFonts w:ascii="Georgia" w:hAnsi="Georgia"/>
          <w:sz w:val="24"/>
          <w:szCs w:val="24"/>
        </w:rPr>
        <w:t>ed listener-speaker interactions</w:t>
      </w:r>
      <w:r w:rsidR="00D77F5E" w:rsidRPr="00585BC3">
        <w:rPr>
          <w:rFonts w:ascii="Georgia" w:hAnsi="Georgia"/>
          <w:sz w:val="24"/>
          <w:szCs w:val="24"/>
        </w:rPr>
        <w:t xml:space="preserve"> to create </w:t>
      </w:r>
      <w:r w:rsidR="00A863D9" w:rsidRPr="00585BC3">
        <w:rPr>
          <w:rFonts w:ascii="Georgia" w:hAnsi="Georgia"/>
          <w:sz w:val="24"/>
          <w:szCs w:val="24"/>
        </w:rPr>
        <w:t>what neuropsychology researcher Uri Hasson has described as joint, temporally coupled neural response communication patterns (</w:t>
      </w:r>
      <w:r w:rsidR="007742F2">
        <w:rPr>
          <w:rFonts w:ascii="Georgia" w:hAnsi="Georgia"/>
          <w:sz w:val="24"/>
          <w:szCs w:val="24"/>
        </w:rPr>
        <w:t>2012)</w:t>
      </w:r>
      <w:r w:rsidR="00A863D9" w:rsidRPr="00585BC3">
        <w:rPr>
          <w:rFonts w:ascii="Georgia" w:hAnsi="Georgia"/>
          <w:sz w:val="24"/>
          <w:szCs w:val="24"/>
        </w:rPr>
        <w:t xml:space="preserve">.  </w:t>
      </w:r>
      <w:r w:rsidRPr="00585BC3">
        <w:rPr>
          <w:rFonts w:ascii="Georgia" w:hAnsi="Georgia"/>
          <w:sz w:val="24"/>
          <w:szCs w:val="24"/>
        </w:rPr>
        <w:t xml:space="preserve"> Based on the evolving work of </w:t>
      </w:r>
      <w:r w:rsidR="00A863D9" w:rsidRPr="00585BC3">
        <w:rPr>
          <w:rFonts w:ascii="Georgia" w:hAnsi="Georgia"/>
          <w:sz w:val="24"/>
          <w:szCs w:val="24"/>
        </w:rPr>
        <w:t xml:space="preserve">Hasson </w:t>
      </w:r>
      <w:r w:rsidRPr="00585BC3">
        <w:rPr>
          <w:rFonts w:ascii="Georgia" w:hAnsi="Georgia"/>
          <w:sz w:val="24"/>
          <w:szCs w:val="24"/>
        </w:rPr>
        <w:t xml:space="preserve">, and the latest work of Erving </w:t>
      </w:r>
      <w:r w:rsidR="00B34135" w:rsidRPr="00585BC3">
        <w:rPr>
          <w:rFonts w:ascii="Georgia" w:hAnsi="Georgia"/>
          <w:sz w:val="24"/>
          <w:szCs w:val="24"/>
        </w:rPr>
        <w:t>Polster</w:t>
      </w:r>
      <w:r w:rsidRPr="00585BC3">
        <w:rPr>
          <w:rFonts w:ascii="Georgia" w:hAnsi="Georgia"/>
          <w:sz w:val="24"/>
          <w:szCs w:val="24"/>
        </w:rPr>
        <w:t xml:space="preserve"> in the area of Gestal</w:t>
      </w:r>
      <w:r w:rsidR="00A863D9" w:rsidRPr="00585BC3">
        <w:rPr>
          <w:rFonts w:ascii="Georgia" w:hAnsi="Georgia"/>
          <w:sz w:val="24"/>
          <w:szCs w:val="24"/>
        </w:rPr>
        <w:t>t Psycho</w:t>
      </w:r>
      <w:r w:rsidR="007742F2">
        <w:rPr>
          <w:rFonts w:ascii="Georgia" w:hAnsi="Georgia"/>
          <w:sz w:val="24"/>
          <w:szCs w:val="24"/>
        </w:rPr>
        <w:t>therapy and Life Focus (2006</w:t>
      </w:r>
      <w:r w:rsidR="00A863D9" w:rsidRPr="00585BC3">
        <w:rPr>
          <w:rFonts w:ascii="Georgia" w:hAnsi="Georgia"/>
          <w:sz w:val="24"/>
          <w:szCs w:val="24"/>
        </w:rPr>
        <w:t xml:space="preserve"> ), </w:t>
      </w:r>
      <w:r w:rsidRPr="00585BC3">
        <w:rPr>
          <w:rFonts w:ascii="Georgia" w:hAnsi="Georgia"/>
          <w:sz w:val="24"/>
          <w:szCs w:val="24"/>
        </w:rPr>
        <w:t xml:space="preserve">this study applies Gestalt Psychotherapy methodologies of focus and therapeutic communality via </w:t>
      </w:r>
      <w:r w:rsidR="00A863D9" w:rsidRPr="00585BC3">
        <w:rPr>
          <w:rFonts w:ascii="Georgia" w:hAnsi="Georgia"/>
          <w:sz w:val="24"/>
          <w:szCs w:val="24"/>
        </w:rPr>
        <w:t xml:space="preserve">Intersubjective </w:t>
      </w:r>
      <w:r w:rsidR="00B34135" w:rsidRPr="00585BC3">
        <w:rPr>
          <w:rFonts w:ascii="Georgia" w:hAnsi="Georgia"/>
          <w:sz w:val="24"/>
          <w:szCs w:val="24"/>
        </w:rPr>
        <w:t>Psychoa</w:t>
      </w:r>
      <w:r w:rsidR="00B34135">
        <w:rPr>
          <w:rFonts w:ascii="Georgia" w:hAnsi="Georgia"/>
          <w:sz w:val="24"/>
          <w:szCs w:val="24"/>
        </w:rPr>
        <w:t>nalytic</w:t>
      </w:r>
      <w:r w:rsidR="004E7114">
        <w:rPr>
          <w:rFonts w:ascii="Georgia" w:hAnsi="Georgia"/>
          <w:sz w:val="24"/>
          <w:szCs w:val="24"/>
        </w:rPr>
        <w:t xml:space="preserve"> strategies (</w:t>
      </w:r>
      <w:r w:rsidR="008C7171">
        <w:rPr>
          <w:rFonts w:ascii="Georgia" w:hAnsi="Georgia"/>
          <w:sz w:val="24"/>
          <w:szCs w:val="24"/>
        </w:rPr>
        <w:t xml:space="preserve">Stolorow, </w:t>
      </w:r>
      <w:r w:rsidR="004E7114">
        <w:rPr>
          <w:rFonts w:ascii="Georgia" w:hAnsi="Georgia"/>
          <w:sz w:val="24"/>
          <w:szCs w:val="24"/>
        </w:rPr>
        <w:t>2007)</w:t>
      </w:r>
      <w:r w:rsidRPr="00585BC3">
        <w:rPr>
          <w:rFonts w:ascii="Georgia" w:hAnsi="Georgia"/>
          <w:sz w:val="24"/>
          <w:szCs w:val="24"/>
        </w:rPr>
        <w:t xml:space="preserve"> t</w:t>
      </w:r>
      <w:r w:rsidR="00B34135">
        <w:rPr>
          <w:rFonts w:ascii="Georgia" w:hAnsi="Georgia"/>
          <w:sz w:val="24"/>
          <w:szCs w:val="24"/>
        </w:rPr>
        <w:t xml:space="preserve">o the process of trauma therapy specific to patients with intrusive traumatic recollections. </w:t>
      </w:r>
      <w:r w:rsidRPr="00585BC3">
        <w:rPr>
          <w:rFonts w:ascii="Georgia" w:hAnsi="Georgia"/>
          <w:sz w:val="24"/>
          <w:szCs w:val="24"/>
        </w:rPr>
        <w:t xml:space="preserve">  </w:t>
      </w:r>
      <w:r w:rsidR="00A863D9" w:rsidRPr="00585BC3">
        <w:rPr>
          <w:rFonts w:ascii="Georgia" w:hAnsi="Georgia"/>
          <w:sz w:val="24"/>
          <w:szCs w:val="24"/>
        </w:rPr>
        <w:t xml:space="preserve">Hasson has </w:t>
      </w:r>
      <w:proofErr w:type="gramStart"/>
      <w:r w:rsidR="00A863D9" w:rsidRPr="00585BC3">
        <w:rPr>
          <w:rFonts w:ascii="Georgia" w:hAnsi="Georgia"/>
          <w:sz w:val="24"/>
          <w:szCs w:val="24"/>
        </w:rPr>
        <w:t>demonstrated  that</w:t>
      </w:r>
      <w:proofErr w:type="gramEnd"/>
      <w:r w:rsidR="00A863D9" w:rsidRPr="00585BC3">
        <w:rPr>
          <w:rFonts w:ascii="Georgia" w:hAnsi="Georgia"/>
          <w:sz w:val="24"/>
          <w:szCs w:val="24"/>
        </w:rPr>
        <w:t xml:space="preserve"> story telling creates </w:t>
      </w:r>
      <w:r w:rsidR="00B34135" w:rsidRPr="00585BC3">
        <w:rPr>
          <w:rFonts w:ascii="Georgia" w:hAnsi="Georgia"/>
          <w:sz w:val="24"/>
          <w:szCs w:val="24"/>
        </w:rPr>
        <w:t>synchronized</w:t>
      </w:r>
      <w:r w:rsidR="00A863D9" w:rsidRPr="00585BC3">
        <w:rPr>
          <w:rFonts w:ascii="Georgia" w:hAnsi="Georgia"/>
          <w:sz w:val="24"/>
          <w:szCs w:val="24"/>
        </w:rPr>
        <w:t xml:space="preserve"> neural </w:t>
      </w:r>
      <w:r w:rsidR="00B34135" w:rsidRPr="00585BC3">
        <w:rPr>
          <w:rFonts w:ascii="Georgia" w:hAnsi="Georgia"/>
          <w:sz w:val="24"/>
          <w:szCs w:val="24"/>
        </w:rPr>
        <w:t>attunement</w:t>
      </w:r>
      <w:r w:rsidR="00A863D9" w:rsidRPr="00585BC3">
        <w:rPr>
          <w:rFonts w:ascii="Georgia" w:hAnsi="Georgia"/>
          <w:sz w:val="24"/>
          <w:szCs w:val="24"/>
        </w:rPr>
        <w:t xml:space="preserve">, </w:t>
      </w:r>
      <w:r w:rsidR="00B34135">
        <w:rPr>
          <w:rFonts w:ascii="Georgia" w:hAnsi="Georgia"/>
          <w:sz w:val="24"/>
          <w:szCs w:val="24"/>
        </w:rPr>
        <w:t>and</w:t>
      </w:r>
      <w:r w:rsidR="00A863D9" w:rsidRPr="00585BC3">
        <w:rPr>
          <w:rFonts w:ascii="Georgia" w:hAnsi="Georgia"/>
          <w:sz w:val="24"/>
          <w:szCs w:val="24"/>
        </w:rPr>
        <w:t xml:space="preserve"> Polster asserts that in the Gestalt Life Focus process, individuals interact in a communal process via story telling which creates transformative and positive experiences for both listener and storyteller.  Intersubjective </w:t>
      </w:r>
      <w:r w:rsidR="00B34135" w:rsidRPr="00585BC3">
        <w:rPr>
          <w:rFonts w:ascii="Georgia" w:hAnsi="Georgia"/>
          <w:sz w:val="24"/>
          <w:szCs w:val="24"/>
        </w:rPr>
        <w:t>Psychoanalytic</w:t>
      </w:r>
      <w:r w:rsidR="00A863D9" w:rsidRPr="00585BC3">
        <w:rPr>
          <w:rFonts w:ascii="Georgia" w:hAnsi="Georgia"/>
          <w:sz w:val="24"/>
          <w:szCs w:val="24"/>
        </w:rPr>
        <w:t xml:space="preserve"> approaches have </w:t>
      </w:r>
      <w:r w:rsidR="00B34135" w:rsidRPr="00585BC3">
        <w:rPr>
          <w:rFonts w:ascii="Georgia" w:hAnsi="Georgia"/>
          <w:sz w:val="24"/>
          <w:szCs w:val="24"/>
        </w:rPr>
        <w:t>further</w:t>
      </w:r>
      <w:r w:rsidR="00A863D9" w:rsidRPr="00585BC3">
        <w:rPr>
          <w:rFonts w:ascii="Georgia" w:hAnsi="Georgia"/>
          <w:sz w:val="24"/>
          <w:szCs w:val="24"/>
        </w:rPr>
        <w:t xml:space="preserve"> demonstrated the importance of connection, “dwelling with” and shared meaning as important components of the healing process for trauma survivors. </w:t>
      </w:r>
      <w:proofErr w:type="spellStart"/>
      <w:r w:rsidR="00711413">
        <w:rPr>
          <w:rFonts w:ascii="Georgia" w:hAnsi="Georgia"/>
          <w:sz w:val="24"/>
          <w:szCs w:val="24"/>
        </w:rPr>
        <w:t>Meichenbaum’s</w:t>
      </w:r>
      <w:proofErr w:type="spellEnd"/>
      <w:r w:rsidR="00711413">
        <w:rPr>
          <w:rFonts w:ascii="Georgia" w:hAnsi="Georgia"/>
          <w:sz w:val="24"/>
          <w:szCs w:val="24"/>
        </w:rPr>
        <w:t xml:space="preserve"> recent applications of narrative elaborations in trauma recovery have demonstrated significant applications of </w:t>
      </w:r>
      <w:proofErr w:type="spellStart"/>
      <w:r w:rsidR="00711413">
        <w:rPr>
          <w:rFonts w:ascii="Georgia" w:hAnsi="Georgia"/>
          <w:sz w:val="24"/>
          <w:szCs w:val="24"/>
        </w:rPr>
        <w:t>intersubjective</w:t>
      </w:r>
      <w:proofErr w:type="spellEnd"/>
      <w:r w:rsidR="00711413">
        <w:rPr>
          <w:rFonts w:ascii="Georgia" w:hAnsi="Georgia"/>
          <w:sz w:val="24"/>
          <w:szCs w:val="24"/>
        </w:rPr>
        <w:t xml:space="preserve"> approach to recovery and resiliency </w:t>
      </w:r>
      <w:proofErr w:type="gramStart"/>
      <w:r w:rsidR="00711413">
        <w:rPr>
          <w:rFonts w:ascii="Georgia" w:hAnsi="Georgia"/>
          <w:sz w:val="24"/>
          <w:szCs w:val="24"/>
        </w:rPr>
        <w:t>in  clinical</w:t>
      </w:r>
      <w:proofErr w:type="gramEnd"/>
      <w:r w:rsidR="00711413">
        <w:rPr>
          <w:rFonts w:ascii="Georgia" w:hAnsi="Georgia"/>
          <w:sz w:val="24"/>
          <w:szCs w:val="24"/>
        </w:rPr>
        <w:t xml:space="preserve"> cases of complex trauma.  </w:t>
      </w:r>
      <w:r w:rsidR="00A863D9" w:rsidRPr="00585BC3">
        <w:rPr>
          <w:rFonts w:ascii="Georgia" w:hAnsi="Georgia"/>
          <w:sz w:val="24"/>
          <w:szCs w:val="24"/>
        </w:rPr>
        <w:t xml:space="preserve"> The current research hypothesizes </w:t>
      </w:r>
      <w:r w:rsidRPr="00585BC3">
        <w:rPr>
          <w:rFonts w:ascii="Georgia" w:hAnsi="Georgia"/>
          <w:sz w:val="24"/>
          <w:szCs w:val="24"/>
        </w:rPr>
        <w:t xml:space="preserve">that such brain coupling </w:t>
      </w:r>
      <w:r w:rsidR="00B34135">
        <w:rPr>
          <w:rFonts w:ascii="Georgia" w:hAnsi="Georgia"/>
          <w:sz w:val="24"/>
          <w:szCs w:val="24"/>
        </w:rPr>
        <w:t xml:space="preserve">created via speaker listener elaborated stories, </w:t>
      </w:r>
      <w:r w:rsidRPr="00585BC3">
        <w:rPr>
          <w:rFonts w:ascii="Georgia" w:hAnsi="Georgia"/>
          <w:sz w:val="24"/>
          <w:szCs w:val="24"/>
        </w:rPr>
        <w:t xml:space="preserve">can have profound and transformative effects on the neurological and interpersonal state of the traumatized patient.  </w:t>
      </w:r>
      <w:r w:rsidR="005E0344" w:rsidRPr="00585BC3">
        <w:rPr>
          <w:rFonts w:ascii="Georgia" w:hAnsi="Georgia"/>
          <w:sz w:val="24"/>
          <w:szCs w:val="24"/>
        </w:rPr>
        <w:t xml:space="preserve">The researcher has thus far initiated preliminary examination of such phenomenon of speaker and listener in the context of traumatic recollections in therapy via descriptive and phenomenological observation of individuals and groups.  </w:t>
      </w:r>
      <w:r w:rsidRPr="00585BC3">
        <w:rPr>
          <w:rFonts w:ascii="Georgia" w:hAnsi="Georgia"/>
          <w:sz w:val="24"/>
          <w:szCs w:val="24"/>
        </w:rPr>
        <w:t xml:space="preserve"> </w:t>
      </w:r>
      <w:r w:rsidR="00980E7D" w:rsidRPr="00585BC3">
        <w:rPr>
          <w:rFonts w:ascii="Georgia" w:hAnsi="Georgia"/>
          <w:sz w:val="24"/>
          <w:szCs w:val="24"/>
        </w:rPr>
        <w:t>This study seeks to describe</w:t>
      </w:r>
      <w:r w:rsidR="00A6238E" w:rsidRPr="00585BC3">
        <w:rPr>
          <w:rFonts w:ascii="Georgia" w:hAnsi="Georgia"/>
          <w:sz w:val="24"/>
          <w:szCs w:val="24"/>
        </w:rPr>
        <w:t xml:space="preserve"> the process in which these neural attunements transform trauma experience </w:t>
      </w:r>
      <w:proofErr w:type="gramStart"/>
      <w:r w:rsidR="00A6238E" w:rsidRPr="00585BC3">
        <w:rPr>
          <w:rFonts w:ascii="Georgia" w:hAnsi="Georgia"/>
          <w:sz w:val="24"/>
          <w:szCs w:val="24"/>
        </w:rPr>
        <w:t>via  intersubjective</w:t>
      </w:r>
      <w:proofErr w:type="gramEnd"/>
      <w:r w:rsidR="00A6238E" w:rsidRPr="00585BC3">
        <w:rPr>
          <w:rFonts w:ascii="Georgia" w:hAnsi="Georgia"/>
          <w:sz w:val="24"/>
          <w:szCs w:val="24"/>
        </w:rPr>
        <w:t xml:space="preserve"> story elaborations with patients experiencing traumatic recollections</w:t>
      </w:r>
      <w:r w:rsidR="00980E7D" w:rsidRPr="00585BC3">
        <w:rPr>
          <w:rFonts w:ascii="Georgia" w:hAnsi="Georgia"/>
          <w:sz w:val="24"/>
          <w:szCs w:val="24"/>
        </w:rPr>
        <w:t>. This study has not been previously funded.</w:t>
      </w:r>
    </w:p>
    <w:p w:rsidR="00585BC3" w:rsidRDefault="00585BC3" w:rsidP="00D43819">
      <w:pPr>
        <w:spacing w:line="240" w:lineRule="auto"/>
        <w:ind w:left="720"/>
        <w:rPr>
          <w:rStyle w:val="apple-converted-space"/>
          <w:rFonts w:ascii="Verdana" w:hAnsi="Verdana"/>
          <w:color w:val="6F7878"/>
          <w:sz w:val="16"/>
          <w:szCs w:val="16"/>
          <w:shd w:val="clear" w:color="auto" w:fill="FFFFFF"/>
        </w:rPr>
      </w:pPr>
      <w:proofErr w:type="gramStart"/>
      <w:r w:rsidRPr="007742F2">
        <w:rPr>
          <w:rStyle w:val="Strong"/>
          <w:rFonts w:ascii="Verdana" w:hAnsi="Verdana"/>
          <w:color w:val="6F7878"/>
          <w:sz w:val="16"/>
          <w:szCs w:val="16"/>
          <w:shd w:val="clear" w:color="auto" w:fill="FFFFFF"/>
        </w:rPr>
        <w:t>Hasson, U.,</w:t>
      </w:r>
      <w:r w:rsidRPr="007742F2">
        <w:rPr>
          <w:rStyle w:val="apple-converted-space"/>
          <w:rFonts w:ascii="Verdana" w:hAnsi="Verdana"/>
          <w:color w:val="6F7878"/>
          <w:sz w:val="16"/>
          <w:szCs w:val="16"/>
          <w:shd w:val="clear" w:color="auto" w:fill="FFFFFF"/>
        </w:rPr>
        <w:t> </w:t>
      </w:r>
      <w:r w:rsidRPr="007742F2">
        <w:rPr>
          <w:rFonts w:ascii="Verdana" w:hAnsi="Verdana"/>
          <w:color w:val="6F7878"/>
          <w:sz w:val="16"/>
          <w:szCs w:val="16"/>
          <w:shd w:val="clear" w:color="auto" w:fill="FFFFFF"/>
        </w:rPr>
        <w:t>Ghazanfar, A.A., Galantucci, B., Garrod, S., Keysers, C. (2012) Brain-to-brain coupling: mechanism for creating and sharing a social world.</w:t>
      </w:r>
      <w:r w:rsidRPr="007742F2">
        <w:rPr>
          <w:rStyle w:val="Emphasis"/>
          <w:rFonts w:ascii="Verdana" w:hAnsi="Verdana"/>
          <w:color w:val="6F7878"/>
          <w:sz w:val="16"/>
          <w:szCs w:val="16"/>
          <w:shd w:val="clear" w:color="auto" w:fill="FFFFFF"/>
        </w:rPr>
        <w:t>Trends in Cognitive Science 16(2):114-121.</w:t>
      </w:r>
      <w:proofErr w:type="gramEnd"/>
      <w:r w:rsidRPr="007742F2">
        <w:rPr>
          <w:rStyle w:val="apple-converted-space"/>
          <w:rFonts w:ascii="Verdana" w:hAnsi="Verdana"/>
          <w:color w:val="6F7878"/>
          <w:sz w:val="16"/>
          <w:szCs w:val="16"/>
          <w:shd w:val="clear" w:color="auto" w:fill="FFFFFF"/>
        </w:rPr>
        <w:t> </w:t>
      </w:r>
    </w:p>
    <w:p w:rsidR="007742F2" w:rsidRDefault="007742F2" w:rsidP="00D43819">
      <w:pPr>
        <w:spacing w:line="240" w:lineRule="auto"/>
        <w:ind w:left="720"/>
        <w:rPr>
          <w:rFonts w:ascii="Georgia" w:hAnsi="Georgia"/>
          <w:sz w:val="16"/>
          <w:szCs w:val="16"/>
        </w:rPr>
      </w:pPr>
      <w:proofErr w:type="gramStart"/>
      <w:r>
        <w:rPr>
          <w:rStyle w:val="Strong"/>
          <w:rFonts w:ascii="Verdana" w:hAnsi="Verdana"/>
          <w:color w:val="6F7878"/>
          <w:sz w:val="16"/>
          <w:szCs w:val="16"/>
          <w:shd w:val="clear" w:color="auto" w:fill="FFFFFF"/>
        </w:rPr>
        <w:lastRenderedPageBreak/>
        <w:t>Polster, E.</w:t>
      </w:r>
      <w:r>
        <w:rPr>
          <w:rFonts w:ascii="Georgia" w:hAnsi="Georgia"/>
          <w:sz w:val="16"/>
          <w:szCs w:val="16"/>
        </w:rPr>
        <w:t xml:space="preserve"> (2006).</w:t>
      </w:r>
      <w:proofErr w:type="gramEnd"/>
      <w:r>
        <w:rPr>
          <w:rFonts w:ascii="Georgia" w:hAnsi="Georgia"/>
          <w:sz w:val="16"/>
          <w:szCs w:val="16"/>
        </w:rPr>
        <w:t xml:space="preserve">  </w:t>
      </w:r>
      <w:r>
        <w:rPr>
          <w:rFonts w:ascii="Georgia" w:hAnsi="Georgia"/>
          <w:sz w:val="16"/>
          <w:szCs w:val="16"/>
          <w:u w:val="single"/>
        </w:rPr>
        <w:t xml:space="preserve">Uncommon Ground: Harmonizing Psychotherapy and Community to Enhance Everyday Living. </w:t>
      </w:r>
      <w:proofErr w:type="gramStart"/>
      <w:r>
        <w:rPr>
          <w:rFonts w:ascii="Georgia" w:hAnsi="Georgia"/>
          <w:sz w:val="16"/>
          <w:szCs w:val="16"/>
        </w:rPr>
        <w:t>Zieg, Tucker and Theisen Inc.</w:t>
      </w:r>
      <w:proofErr w:type="gramEnd"/>
      <w:r>
        <w:rPr>
          <w:rFonts w:ascii="Georgia" w:hAnsi="Georgia"/>
          <w:sz w:val="16"/>
          <w:szCs w:val="16"/>
        </w:rPr>
        <w:t xml:space="preserve">  </w:t>
      </w:r>
    </w:p>
    <w:p w:rsidR="007742F2" w:rsidRPr="004E7114" w:rsidRDefault="003F46CD" w:rsidP="00D43819">
      <w:pPr>
        <w:spacing w:line="240" w:lineRule="auto"/>
        <w:ind w:left="720"/>
        <w:rPr>
          <w:rFonts w:ascii="Georgia" w:hAnsi="Georgia"/>
          <w:sz w:val="16"/>
          <w:szCs w:val="16"/>
        </w:rPr>
      </w:pPr>
      <w:proofErr w:type="gramStart"/>
      <w:r>
        <w:rPr>
          <w:rFonts w:ascii="Georgia" w:hAnsi="Georgia"/>
          <w:b/>
          <w:sz w:val="16"/>
          <w:szCs w:val="16"/>
        </w:rPr>
        <w:t xml:space="preserve">Stolorow, R. </w:t>
      </w:r>
      <w:r w:rsidR="004E7114" w:rsidRPr="004E7114">
        <w:rPr>
          <w:rFonts w:ascii="Georgia" w:hAnsi="Georgia"/>
          <w:sz w:val="16"/>
          <w:szCs w:val="16"/>
        </w:rPr>
        <w:t>(2007)</w:t>
      </w:r>
      <w:r w:rsidR="004E7114">
        <w:rPr>
          <w:rFonts w:ascii="Georgia" w:hAnsi="Georgia"/>
          <w:b/>
          <w:sz w:val="16"/>
          <w:szCs w:val="16"/>
        </w:rPr>
        <w:t xml:space="preserve"> </w:t>
      </w:r>
      <w:r w:rsidR="004E7114">
        <w:rPr>
          <w:rFonts w:ascii="Georgia" w:hAnsi="Georgia"/>
          <w:sz w:val="16"/>
          <w:szCs w:val="16"/>
          <w:u w:val="single"/>
        </w:rPr>
        <w:t>Trauma and Human Existence.</w:t>
      </w:r>
      <w:proofErr w:type="gramEnd"/>
      <w:r w:rsidR="004E7114">
        <w:rPr>
          <w:rFonts w:ascii="Georgia" w:hAnsi="Georgia"/>
          <w:sz w:val="16"/>
          <w:szCs w:val="16"/>
        </w:rPr>
        <w:t xml:space="preserve"> Psychoanalytic Press, NY</w:t>
      </w:r>
    </w:p>
    <w:p w:rsidR="007742F2" w:rsidRPr="007742F2" w:rsidRDefault="007742F2" w:rsidP="00D43819">
      <w:pPr>
        <w:spacing w:line="240" w:lineRule="auto"/>
        <w:ind w:left="720"/>
        <w:rPr>
          <w:rFonts w:ascii="Georgia" w:hAnsi="Georgia"/>
          <w:sz w:val="16"/>
          <w:szCs w:val="16"/>
          <w:u w:val="single"/>
        </w:rPr>
      </w:pPr>
    </w:p>
    <w:sectPr w:rsidR="007742F2" w:rsidRPr="007742F2" w:rsidSect="008D14F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E9" w:rsidRDefault="00EE0BE9" w:rsidP="00C87ED0">
      <w:pPr>
        <w:spacing w:after="0" w:line="240" w:lineRule="auto"/>
      </w:pPr>
      <w:r>
        <w:separator/>
      </w:r>
    </w:p>
  </w:endnote>
  <w:endnote w:type="continuationSeparator" w:id="0">
    <w:p w:rsidR="00EE0BE9" w:rsidRDefault="00EE0BE9" w:rsidP="00C87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D0" w:rsidRDefault="00C87ED0">
    <w:pPr>
      <w:pStyle w:val="Footer"/>
    </w:pPr>
    <w:r>
      <w:t xml:space="preserve">Application Deadline: November 11, 2013 </w:t>
    </w:r>
  </w:p>
  <w:p w:rsidR="00C87ED0" w:rsidRDefault="00C87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E9" w:rsidRDefault="00EE0BE9" w:rsidP="00C87ED0">
      <w:pPr>
        <w:spacing w:after="0" w:line="240" w:lineRule="auto"/>
      </w:pPr>
      <w:r>
        <w:separator/>
      </w:r>
    </w:p>
  </w:footnote>
  <w:footnote w:type="continuationSeparator" w:id="0">
    <w:p w:rsidR="00EE0BE9" w:rsidRDefault="00EE0BE9" w:rsidP="00C87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63021"/>
    <w:multiLevelType w:val="hybridMultilevel"/>
    <w:tmpl w:val="518A7E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129F"/>
    <w:rsid w:val="00016372"/>
    <w:rsid w:val="00126242"/>
    <w:rsid w:val="0018547C"/>
    <w:rsid w:val="003F46CD"/>
    <w:rsid w:val="00464961"/>
    <w:rsid w:val="004D1F65"/>
    <w:rsid w:val="004E129F"/>
    <w:rsid w:val="004E7114"/>
    <w:rsid w:val="00585BC3"/>
    <w:rsid w:val="005E0344"/>
    <w:rsid w:val="005F443F"/>
    <w:rsid w:val="007104F7"/>
    <w:rsid w:val="00711413"/>
    <w:rsid w:val="00763772"/>
    <w:rsid w:val="0076715C"/>
    <w:rsid w:val="007742F2"/>
    <w:rsid w:val="008A60A0"/>
    <w:rsid w:val="008C7171"/>
    <w:rsid w:val="008D14FF"/>
    <w:rsid w:val="00980E7D"/>
    <w:rsid w:val="0099753C"/>
    <w:rsid w:val="00A6238E"/>
    <w:rsid w:val="00A863D9"/>
    <w:rsid w:val="00AB6AD6"/>
    <w:rsid w:val="00B34135"/>
    <w:rsid w:val="00BF7D5E"/>
    <w:rsid w:val="00C15682"/>
    <w:rsid w:val="00C87ED0"/>
    <w:rsid w:val="00C93B66"/>
    <w:rsid w:val="00CD1E77"/>
    <w:rsid w:val="00D43819"/>
    <w:rsid w:val="00D77F5E"/>
    <w:rsid w:val="00EE0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FF"/>
  </w:style>
  <w:style w:type="paragraph" w:styleId="Heading2">
    <w:name w:val="heading 2"/>
    <w:basedOn w:val="Normal"/>
    <w:next w:val="Normal"/>
    <w:link w:val="Heading2Char"/>
    <w:uiPriority w:val="9"/>
    <w:unhideWhenUsed/>
    <w:qFormat/>
    <w:rsid w:val="004E12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2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9F"/>
    <w:rPr>
      <w:rFonts w:ascii="Tahoma" w:hAnsi="Tahoma" w:cs="Tahoma"/>
      <w:sz w:val="16"/>
      <w:szCs w:val="16"/>
    </w:rPr>
  </w:style>
  <w:style w:type="character" w:customStyle="1" w:styleId="Heading2Char">
    <w:name w:val="Heading 2 Char"/>
    <w:basedOn w:val="DefaultParagraphFont"/>
    <w:link w:val="Heading2"/>
    <w:uiPriority w:val="9"/>
    <w:rsid w:val="004E12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29F"/>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4E12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129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87ED0"/>
    <w:pPr>
      <w:ind w:left="720"/>
      <w:contextualSpacing/>
    </w:pPr>
  </w:style>
  <w:style w:type="paragraph" w:styleId="Header">
    <w:name w:val="header"/>
    <w:basedOn w:val="Normal"/>
    <w:link w:val="HeaderChar"/>
    <w:uiPriority w:val="99"/>
    <w:unhideWhenUsed/>
    <w:rsid w:val="00C87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D0"/>
  </w:style>
  <w:style w:type="paragraph" w:styleId="Footer">
    <w:name w:val="footer"/>
    <w:basedOn w:val="Normal"/>
    <w:link w:val="FooterChar"/>
    <w:uiPriority w:val="99"/>
    <w:unhideWhenUsed/>
    <w:rsid w:val="00C87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D0"/>
  </w:style>
  <w:style w:type="character" w:customStyle="1" w:styleId="apple-converted-space">
    <w:name w:val="apple-converted-space"/>
    <w:basedOn w:val="DefaultParagraphFont"/>
    <w:rsid w:val="00A863D9"/>
  </w:style>
  <w:style w:type="character" w:styleId="Strong">
    <w:name w:val="Strong"/>
    <w:basedOn w:val="DefaultParagraphFont"/>
    <w:uiPriority w:val="22"/>
    <w:qFormat/>
    <w:rsid w:val="00585BC3"/>
    <w:rPr>
      <w:b/>
      <w:bCs/>
    </w:rPr>
  </w:style>
  <w:style w:type="character" w:styleId="Emphasis">
    <w:name w:val="Emphasis"/>
    <w:basedOn w:val="DefaultParagraphFont"/>
    <w:uiPriority w:val="20"/>
    <w:qFormat/>
    <w:rsid w:val="00585B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E12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2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9F"/>
    <w:rPr>
      <w:rFonts w:ascii="Tahoma" w:hAnsi="Tahoma" w:cs="Tahoma"/>
      <w:sz w:val="16"/>
      <w:szCs w:val="16"/>
    </w:rPr>
  </w:style>
  <w:style w:type="character" w:customStyle="1" w:styleId="Heading2Char">
    <w:name w:val="Heading 2 Char"/>
    <w:basedOn w:val="DefaultParagraphFont"/>
    <w:link w:val="Heading2"/>
    <w:uiPriority w:val="9"/>
    <w:rsid w:val="004E12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29F"/>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4E12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129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87ED0"/>
    <w:pPr>
      <w:ind w:left="720"/>
      <w:contextualSpacing/>
    </w:pPr>
  </w:style>
  <w:style w:type="paragraph" w:styleId="Header">
    <w:name w:val="header"/>
    <w:basedOn w:val="Normal"/>
    <w:link w:val="HeaderChar"/>
    <w:uiPriority w:val="99"/>
    <w:unhideWhenUsed/>
    <w:rsid w:val="00C87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D0"/>
  </w:style>
  <w:style w:type="paragraph" w:styleId="Footer">
    <w:name w:val="footer"/>
    <w:basedOn w:val="Normal"/>
    <w:link w:val="FooterChar"/>
    <w:uiPriority w:val="99"/>
    <w:unhideWhenUsed/>
    <w:rsid w:val="00C87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D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1F61D-987C-4BCB-970A-78FEB12B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Paltin</cp:lastModifiedBy>
  <cp:revision>2</cp:revision>
  <cp:lastPrinted>2013-10-24T22:38:00Z</cp:lastPrinted>
  <dcterms:created xsi:type="dcterms:W3CDTF">2014-02-06T11:17:00Z</dcterms:created>
  <dcterms:modified xsi:type="dcterms:W3CDTF">2014-02-06T11:17:00Z</dcterms:modified>
</cp:coreProperties>
</file>