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5" w:rsidRDefault="00CA4345" w:rsidP="00CA4345">
      <w:pPr>
        <w:widowControl w:val="0"/>
        <w:tabs>
          <w:tab w:val="left" w:pos="76"/>
        </w:tabs>
        <w:spacing w:line="330" w:lineRule="exact"/>
        <w:rPr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8"/>
          <w:szCs w:val="28"/>
          <w:u w:val="single"/>
        </w:rPr>
        <w:t>Treatment Plan</w:t>
      </w:r>
    </w:p>
    <w:p w:rsidR="00CA4345" w:rsidRDefault="00CA4345" w:rsidP="00CA4345">
      <w:pPr>
        <w:widowControl w:val="0"/>
        <w:spacing w:line="150" w:lineRule="exact"/>
        <w:rPr>
          <w:snapToGrid w:val="0"/>
          <w:sz w:val="24"/>
          <w:szCs w:val="24"/>
        </w:rPr>
      </w:pPr>
    </w:p>
    <w:p w:rsidR="00CA4345" w:rsidRDefault="00CA4345" w:rsidP="00CA4345">
      <w:pPr>
        <w:widowControl w:val="0"/>
        <w:tabs>
          <w:tab w:val="left" w:pos="511"/>
          <w:tab w:val="left" w:pos="3060"/>
        </w:tabs>
        <w:spacing w:line="284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>Primary Problem:</w:t>
      </w:r>
      <w:r>
        <w:rPr>
          <w:snapToGrid w:val="0"/>
          <w:sz w:val="24"/>
          <w:szCs w:val="24"/>
        </w:rPr>
        <w:tab/>
        <w:t>Depression</w:t>
      </w:r>
    </w:p>
    <w:p w:rsidR="00CA4345" w:rsidRDefault="00CA4345" w:rsidP="00CA4345">
      <w:pPr>
        <w:widowControl w:val="0"/>
        <w:spacing w:line="60" w:lineRule="exact"/>
        <w:rPr>
          <w:snapToGrid w:val="0"/>
          <w:sz w:val="24"/>
          <w:szCs w:val="24"/>
        </w:rPr>
      </w:pPr>
    </w:p>
    <w:p w:rsidR="00CA4345" w:rsidRDefault="00CA4345" w:rsidP="00CA4345">
      <w:pPr>
        <w:widowControl w:val="0"/>
        <w:tabs>
          <w:tab w:val="left" w:pos="796"/>
        </w:tabs>
        <w:spacing w:line="27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Behavioral Definition</w:t>
      </w:r>
    </w:p>
    <w:p w:rsidR="00CA4345" w:rsidRDefault="00CA4345" w:rsidP="00CA4345">
      <w:pPr>
        <w:widowControl w:val="0"/>
        <w:spacing w:line="106" w:lineRule="exact"/>
        <w:rPr>
          <w:snapToGrid w:val="0"/>
          <w:sz w:val="24"/>
          <w:szCs w:val="24"/>
        </w:rPr>
      </w:pP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  <w:sz w:val="24"/>
          <w:szCs w:val="24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Loss of appetite.</w:t>
      </w:r>
      <w:proofErr w:type="gramEnd"/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Diminished interest in or enjoyment of activities.</w:t>
      </w:r>
      <w:proofErr w:type="gramEnd"/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Poor concentration and indecisiveness.</w:t>
      </w:r>
      <w:proofErr w:type="gramEnd"/>
    </w:p>
    <w:p w:rsidR="00CA4345" w:rsidRDefault="00CA4345" w:rsidP="00CA4345">
      <w:pPr>
        <w:widowControl w:val="0"/>
        <w:spacing w:line="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Feelings of hopelessness, worthlessness, or inappropriate guilt.</w:t>
      </w:r>
      <w:proofErr w:type="gramEnd"/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Social withdrawal.</w:t>
      </w:r>
      <w:proofErr w:type="gramEnd"/>
    </w:p>
    <w:p w:rsidR="00CA4345" w:rsidRDefault="00CA4345" w:rsidP="00CA4345">
      <w:pPr>
        <w:widowControl w:val="0"/>
        <w:spacing w:line="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Depressed affect.</w:t>
      </w: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Low self-esteem.</w:t>
      </w:r>
      <w:proofErr w:type="gramEnd"/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 xml:space="preserve">Sleeplessness or </w:t>
      </w:r>
      <w:proofErr w:type="spellStart"/>
      <w:r>
        <w:rPr>
          <w:snapToGrid w:val="0"/>
        </w:rPr>
        <w:t>hypersomnia</w:t>
      </w:r>
      <w:proofErr w:type="spellEnd"/>
      <w:r>
        <w:rPr>
          <w:snapToGrid w:val="0"/>
        </w:rPr>
        <w:t>.</w:t>
      </w:r>
      <w:proofErr w:type="gramEnd"/>
    </w:p>
    <w:p w:rsidR="00CA4345" w:rsidRDefault="00CA4345" w:rsidP="00CA4345">
      <w:pPr>
        <w:widowControl w:val="0"/>
        <w:spacing w:line="21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796"/>
        </w:tabs>
        <w:spacing w:line="270" w:lineRule="exact"/>
        <w:rPr>
          <w:snapToGrid w:val="0"/>
          <w:sz w:val="24"/>
          <w:szCs w:val="24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24"/>
          <w:szCs w:val="24"/>
        </w:rPr>
        <w:t>Long-term Goals</w:t>
      </w:r>
    </w:p>
    <w:p w:rsidR="00CA4345" w:rsidRDefault="00CA4345" w:rsidP="00CA4345">
      <w:pPr>
        <w:widowControl w:val="0"/>
        <w:spacing w:line="45" w:lineRule="exact"/>
        <w:rPr>
          <w:snapToGrid w:val="0"/>
          <w:sz w:val="24"/>
          <w:szCs w:val="24"/>
        </w:rPr>
      </w:pP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Alleviate depressed mood and return to previous level of effective functioning.</w:t>
      </w: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Develop the ability to recognize, accept, and cope with feelings of depression.</w:t>
      </w:r>
    </w:p>
    <w:p w:rsidR="00CA4345" w:rsidRDefault="00CA4345" w:rsidP="00CA4345">
      <w:pPr>
        <w:widowControl w:val="0"/>
        <w:spacing w:line="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Develop healthy cognitive patterns and beliefs about self and the world that lead to alleviation of</w:t>
      </w:r>
    </w:p>
    <w:p w:rsidR="00CA4345" w:rsidRDefault="00CA4345" w:rsidP="00CA4345">
      <w:pPr>
        <w:widowControl w:val="0"/>
        <w:tabs>
          <w:tab w:val="left" w:pos="1005"/>
          <w:tab w:val="left" w:pos="1156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depression</w:t>
      </w:r>
      <w:proofErr w:type="gramEnd"/>
      <w:r>
        <w:rPr>
          <w:snapToGrid w:val="0"/>
        </w:rPr>
        <w:t xml:space="preserve"> symptoms.</w:t>
      </w:r>
    </w:p>
    <w:p w:rsidR="00CA4345" w:rsidRDefault="00CA4345" w:rsidP="00CA4345">
      <w:pPr>
        <w:widowControl w:val="0"/>
        <w:spacing w:line="225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796"/>
        </w:tabs>
        <w:spacing w:line="270" w:lineRule="exact"/>
        <w:rPr>
          <w:snapToGrid w:val="0"/>
          <w:sz w:val="24"/>
          <w:szCs w:val="24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24"/>
          <w:szCs w:val="24"/>
        </w:rPr>
        <w:t>Short-Term Objectives/Therapeutic Interventions</w:t>
      </w:r>
    </w:p>
    <w:p w:rsidR="00CA4345" w:rsidRDefault="00CA4345" w:rsidP="00CA4345">
      <w:pPr>
        <w:widowControl w:val="0"/>
        <w:spacing w:line="75" w:lineRule="exact"/>
        <w:rPr>
          <w:snapToGrid w:val="0"/>
          <w:sz w:val="24"/>
          <w:szCs w:val="24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Describe the signs and symptoms of depression that are experienced.</w:t>
      </w:r>
    </w:p>
    <w:p w:rsidR="00CA4345" w:rsidRDefault="00CA4345" w:rsidP="00CA4345">
      <w:pPr>
        <w:widowControl w:val="0"/>
        <w:spacing w:line="46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4/30/2001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2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Yes</w:t>
      </w:r>
    </w:p>
    <w:p w:rsidR="00CA4345" w:rsidRDefault="00CA4345" w:rsidP="00CA4345">
      <w:pPr>
        <w:widowControl w:val="0"/>
        <w:spacing w:line="3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Explore how depression is experienced in patient's day-to-day living.</w:t>
      </w:r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proofErr w:type="gramStart"/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Encourage sharing feelings of depression in order to clarify them and gain insight as to causes.</w:t>
      </w:r>
      <w:proofErr w:type="gramEnd"/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136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Verbally</w:t>
      </w:r>
      <w:proofErr w:type="gramEnd"/>
      <w:r>
        <w:rPr>
          <w:snapToGrid w:val="0"/>
        </w:rPr>
        <w:t xml:space="preserve"> express understanding of the relationship between depressed mood and repression of</w:t>
      </w: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feelings-</w:t>
      </w:r>
      <w:proofErr w:type="gramEnd"/>
      <w:r>
        <w:rPr>
          <w:snapToGrid w:val="0"/>
        </w:rPr>
        <w:t>that is, anger, hurt, sadness, and so on.</w:t>
      </w:r>
    </w:p>
    <w:p w:rsidR="00CA4345" w:rsidRDefault="00CA4345" w:rsidP="00CA4345">
      <w:pPr>
        <w:widowControl w:val="0"/>
        <w:spacing w:line="45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5/3/2001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No</w:t>
      </w:r>
    </w:p>
    <w:p w:rsidR="00CA4345" w:rsidRDefault="00CA4345" w:rsidP="00CA4345">
      <w:pPr>
        <w:widowControl w:val="0"/>
        <w:spacing w:line="32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Encourage patient to share feelings of anger regarding pain inflicted on her in childhood that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contributes</w:t>
      </w:r>
      <w:proofErr w:type="gramEnd"/>
      <w:r>
        <w:rPr>
          <w:snapToGrid w:val="0"/>
        </w:rPr>
        <w:t xml:space="preserve"> to current depressed state.</w:t>
      </w:r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Explain a connection between previously unexpressed (repressed) feelings of anger (and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helplessness</w:t>
      </w:r>
      <w:proofErr w:type="gramEnd"/>
      <w:r>
        <w:rPr>
          <w:snapToGrid w:val="0"/>
        </w:rPr>
        <w:t>) and current state of depression.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136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Identify cognitive self-talk that is engaged in to support depression.</w:t>
      </w:r>
    </w:p>
    <w:p w:rsidR="00CA4345" w:rsidRDefault="00CA4345" w:rsidP="00CA4345">
      <w:pPr>
        <w:widowControl w:val="0"/>
        <w:spacing w:line="46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5/28/2001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6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Yes</w:t>
      </w:r>
    </w:p>
    <w:p w:rsidR="00CA4345" w:rsidRDefault="00CA4345" w:rsidP="00CA4345">
      <w:pPr>
        <w:widowControl w:val="0"/>
        <w:spacing w:line="3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Assist in developing awareness of cognitive messages that reinforce hopelessness and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helplessness</w:t>
      </w:r>
      <w:proofErr w:type="gramEnd"/>
      <w:r>
        <w:rPr>
          <w:snapToGrid w:val="0"/>
        </w:rPr>
        <w:t>.</w:t>
      </w:r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136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Replace negative and self-defeating self-talk with verbalization of realistic and positive cognitive</w:t>
      </w: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messages</w:t>
      </w:r>
      <w:proofErr w:type="gramEnd"/>
      <w:r>
        <w:rPr>
          <w:snapToGrid w:val="0"/>
        </w:rPr>
        <w:t>.</w:t>
      </w:r>
    </w:p>
    <w:p w:rsidR="00CA4345" w:rsidRDefault="00CA4345" w:rsidP="00CA4345">
      <w:pPr>
        <w:widowControl w:val="0"/>
        <w:spacing w:line="46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7/3/2001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8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Yes</w:t>
      </w:r>
    </w:p>
    <w:p w:rsidR="00CA4345" w:rsidRDefault="00CA4345" w:rsidP="00CA4345">
      <w:pPr>
        <w:widowControl w:val="0"/>
        <w:spacing w:line="12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Help the patient keep a daily record that lists each situation associated with the depressed feelings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and</w:t>
      </w:r>
      <w:proofErr w:type="gramEnd"/>
      <w:r>
        <w:rPr>
          <w:snapToGrid w:val="0"/>
        </w:rPr>
        <w:t xml:space="preserve"> the dysfunctional thinking that triggered the depression. Then use logic and reality to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challenge</w:t>
      </w:r>
      <w:proofErr w:type="gramEnd"/>
      <w:r>
        <w:rPr>
          <w:snapToGrid w:val="0"/>
        </w:rPr>
        <w:t xml:space="preserve"> each dysfunctional thought for accuracy, replacing it with a positive, accurate thought.</w:t>
      </w:r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lastRenderedPageBreak/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Assign patient to keep a daily journal of experiences, automatic negative thoughts associated with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experiences</w:t>
      </w:r>
      <w:proofErr w:type="gramEnd"/>
      <w:r>
        <w:rPr>
          <w:snapToGrid w:val="0"/>
        </w:rPr>
        <w:t>, and the depressive affect that results from that distorted interpretation. Process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journal</w:t>
      </w:r>
      <w:proofErr w:type="gramEnd"/>
      <w:r>
        <w:rPr>
          <w:snapToGrid w:val="0"/>
        </w:rPr>
        <w:t xml:space="preserve"> material to diffuse destructive thinking patterns and replace with alternate, realistic,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positive</w:t>
      </w:r>
      <w:proofErr w:type="gramEnd"/>
      <w:r>
        <w:rPr>
          <w:snapToGrid w:val="0"/>
        </w:rPr>
        <w:t xml:space="preserve"> thoughts.</w:t>
      </w:r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Assigned homework for From Here to Where?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 </w:t>
      </w:r>
    </w:p>
    <w:p w:rsidR="00CA4345" w:rsidRDefault="00CA4345" w:rsidP="00CA4345">
      <w:pPr>
        <w:widowControl w:val="0"/>
        <w:spacing w:line="136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Make positive statements regarding self and ability to cope with stresses of life.</w:t>
      </w:r>
    </w:p>
    <w:p w:rsidR="00CA4345" w:rsidRDefault="00CA4345" w:rsidP="00CA4345">
      <w:pPr>
        <w:widowControl w:val="0"/>
        <w:spacing w:line="45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7/17/2001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8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Yes</w:t>
      </w:r>
    </w:p>
    <w:p w:rsidR="00CA4345" w:rsidRDefault="00CA4345" w:rsidP="00CA4345">
      <w:pPr>
        <w:widowControl w:val="0"/>
        <w:spacing w:line="3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Reinforce positive, reality-based cognitive messages that enhance self-confidence and increase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adaptive</w:t>
      </w:r>
      <w:proofErr w:type="gramEnd"/>
      <w:r>
        <w:rPr>
          <w:snapToGrid w:val="0"/>
        </w:rPr>
        <w:t xml:space="preserve"> action.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Assign patient to write at least one positive affirmation statement daily regarding himself/herself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and</w:t>
      </w:r>
      <w:proofErr w:type="gramEnd"/>
      <w:r>
        <w:rPr>
          <w:snapToGrid w:val="0"/>
        </w:rPr>
        <w:t xml:space="preserve"> the future.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136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Decrease frequency of negative self-descriptive statements and increase frequency of positive</w:t>
      </w: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self-descriptive</w:t>
      </w:r>
      <w:proofErr w:type="gramEnd"/>
      <w:r>
        <w:rPr>
          <w:snapToGrid w:val="0"/>
        </w:rPr>
        <w:t xml:space="preserve"> statements.</w:t>
      </w:r>
    </w:p>
    <w:p w:rsidR="00CA4345" w:rsidRDefault="00CA4345" w:rsidP="00CA4345">
      <w:pPr>
        <w:widowControl w:val="0"/>
        <w:spacing w:line="46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6/17/2001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8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Yes</w:t>
      </w:r>
    </w:p>
    <w:p w:rsidR="00CA4345" w:rsidRDefault="00CA4345" w:rsidP="00CA4345">
      <w:pPr>
        <w:widowControl w:val="0"/>
        <w:spacing w:line="3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proofErr w:type="gramStart"/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Assign exercise of patient talking positively about self into a mirror once per day.</w:t>
      </w:r>
      <w:proofErr w:type="gramEnd"/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Reinforce patient's positive statements made about self.</w:t>
      </w:r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Assign patient to write at least one positive affirmation statement daily regarding himself/herself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and</w:t>
      </w:r>
      <w:proofErr w:type="gramEnd"/>
      <w:r>
        <w:rPr>
          <w:snapToGrid w:val="0"/>
        </w:rPr>
        <w:t xml:space="preserve"> the future.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4/16/2001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 xml:space="preserve">Assigned homework for Define Failure/What Kept You </w:t>
      </w:r>
      <w:proofErr w:type="gramStart"/>
      <w:r>
        <w:rPr>
          <w:snapToGrid w:val="0"/>
        </w:rPr>
        <w:t>From</w:t>
      </w:r>
      <w:proofErr w:type="gramEnd"/>
      <w:r>
        <w:rPr>
          <w:snapToGrid w:val="0"/>
        </w:rPr>
        <w:t xml:space="preserve"> It?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4/13/2001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136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005"/>
          <w:tab w:val="left" w:pos="1171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  <w:sz w:val="12"/>
          <w:szCs w:val="12"/>
        </w:rPr>
        <w:t>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Implement a regular exercise regimen as a depression reduction technique.</w:t>
      </w:r>
    </w:p>
    <w:p w:rsidR="00CA4345" w:rsidRDefault="00CA4345" w:rsidP="00CA4345">
      <w:pPr>
        <w:widowControl w:val="0"/>
        <w:spacing w:line="45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231"/>
          <w:tab w:val="left" w:pos="2175"/>
          <w:tab w:val="left" w:pos="3571"/>
          <w:tab w:val="left" w:pos="4605"/>
          <w:tab w:val="left" w:pos="6061"/>
          <w:tab w:val="left" w:pos="7620"/>
          <w:tab w:val="right" w:pos="9300"/>
          <w:tab w:val="left" w:pos="9435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4/23/2001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Target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Projected Sessions: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10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Critical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?: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No</w:t>
      </w:r>
    </w:p>
    <w:p w:rsidR="00CA4345" w:rsidRDefault="00CA4345" w:rsidP="00CA4345">
      <w:pPr>
        <w:widowControl w:val="0"/>
        <w:spacing w:line="3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Develop and reinforce a routine of physical exercise to stimulate depression-reducing hormones.</w:t>
      </w:r>
    </w:p>
    <w:p w:rsidR="00CA4345" w:rsidRDefault="00CA4345" w:rsidP="00CA4345">
      <w:pPr>
        <w:widowControl w:val="0"/>
        <w:spacing w:line="61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4/23/2001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CA4345" w:rsidRDefault="00CA4345" w:rsidP="00CA4345">
      <w:pPr>
        <w:widowControl w:val="0"/>
        <w:spacing w:line="91" w:lineRule="exact"/>
        <w:rPr>
          <w:snapToGrid w:val="0"/>
          <w:sz w:val="16"/>
          <w:szCs w:val="16"/>
        </w:rPr>
      </w:pP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  <w:sz w:val="16"/>
          <w:szCs w:val="16"/>
        </w:rPr>
        <w:tab/>
      </w:r>
      <w:r>
        <w:rPr>
          <w:rFonts w:ascii="Wingdings" w:hAnsi="Wingdings"/>
          <w:snapToGrid w:val="0"/>
        </w:rPr>
        <w:t>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Recommend that the patient read and implement programs from Exercising Your Way to Better</w:t>
      </w:r>
    </w:p>
    <w:p w:rsidR="00CA4345" w:rsidRDefault="00CA4345" w:rsidP="00CA4345">
      <w:pPr>
        <w:widowControl w:val="0"/>
        <w:tabs>
          <w:tab w:val="left" w:pos="1426"/>
          <w:tab w:val="left" w:pos="1620"/>
        </w:tabs>
        <w:spacing w:line="230" w:lineRule="exact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</w:rPr>
        <w:t>Mental Health (</w:t>
      </w:r>
      <w:proofErr w:type="spellStart"/>
      <w:r>
        <w:rPr>
          <w:snapToGrid w:val="0"/>
        </w:rPr>
        <w:t>Leith</w:t>
      </w:r>
      <w:proofErr w:type="spellEnd"/>
      <w:r>
        <w:rPr>
          <w:snapToGrid w:val="0"/>
        </w:rPr>
        <w:t>).</w:t>
      </w:r>
      <w:proofErr w:type="gramEnd"/>
    </w:p>
    <w:p w:rsidR="00CA4345" w:rsidRDefault="00CA4345" w:rsidP="00CA4345">
      <w:pPr>
        <w:widowControl w:val="0"/>
        <w:spacing w:line="60" w:lineRule="exact"/>
        <w:rPr>
          <w:snapToGrid w:val="0"/>
        </w:rPr>
      </w:pPr>
    </w:p>
    <w:p w:rsidR="00CA4345" w:rsidRDefault="00CA4345" w:rsidP="00CA4345">
      <w:pPr>
        <w:widowControl w:val="0"/>
        <w:tabs>
          <w:tab w:val="left" w:pos="1636"/>
          <w:tab w:val="left" w:pos="2535"/>
          <w:tab w:val="left" w:pos="3705"/>
          <w:tab w:val="left" w:pos="4441"/>
        </w:tabs>
        <w:spacing w:line="209" w:lineRule="exac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rFonts w:ascii="Arial" w:hAnsi="Arial" w:cs="Arial"/>
          <w:snapToGrid w:val="0"/>
          <w:sz w:val="16"/>
          <w:szCs w:val="16"/>
        </w:rPr>
        <w:t>Entry Date: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>4/23/2001</w:t>
      </w:r>
      <w:r>
        <w:rPr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>Provider:</w:t>
      </w:r>
      <w:r>
        <w:rPr>
          <w:snapToGrid w:val="0"/>
          <w:sz w:val="24"/>
          <w:szCs w:val="24"/>
        </w:rPr>
        <w:tab/>
      </w:r>
      <w:r>
        <w:rPr>
          <w:snapToGrid w:val="0"/>
          <w:sz w:val="16"/>
          <w:szCs w:val="16"/>
        </w:rPr>
        <w:t xml:space="preserve">Arthur E. </w:t>
      </w:r>
      <w:proofErr w:type="spellStart"/>
      <w:r>
        <w:rPr>
          <w:snapToGrid w:val="0"/>
          <w:sz w:val="16"/>
          <w:szCs w:val="16"/>
        </w:rPr>
        <w:t>Jongsma</w:t>
      </w:r>
      <w:proofErr w:type="spellEnd"/>
      <w:r>
        <w:rPr>
          <w:snapToGrid w:val="0"/>
          <w:sz w:val="16"/>
          <w:szCs w:val="16"/>
        </w:rPr>
        <w:t>, PhD</w:t>
      </w:r>
    </w:p>
    <w:p w:rsidR="00203EB2" w:rsidRDefault="00203EB2"/>
    <w:sectPr w:rsidR="00203EB2" w:rsidSect="0020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345"/>
    <w:rsid w:val="00203EB2"/>
    <w:rsid w:val="00C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Paltin</dc:creator>
  <cp:lastModifiedBy>Paltin</cp:lastModifiedBy>
  <cp:revision>1</cp:revision>
  <dcterms:created xsi:type="dcterms:W3CDTF">2013-03-20T08:17:00Z</dcterms:created>
  <dcterms:modified xsi:type="dcterms:W3CDTF">2013-03-20T08:18:00Z</dcterms:modified>
</cp:coreProperties>
</file>